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48EDB" w14:textId="77777777" w:rsidR="00BC4A82" w:rsidRPr="004D0460" w:rsidRDefault="00BC4A82" w:rsidP="004D0460">
      <w:pPr>
        <w:spacing w:after="0"/>
        <w:jc w:val="center"/>
        <w:rPr>
          <w:b/>
          <w:color w:val="C00000"/>
          <w:sz w:val="44"/>
          <w:szCs w:val="32"/>
        </w:rPr>
      </w:pPr>
      <w:r w:rsidRPr="004D0460">
        <w:rPr>
          <w:b/>
          <w:color w:val="C00000"/>
          <w:sz w:val="44"/>
          <w:szCs w:val="32"/>
        </w:rPr>
        <w:t>Union County Coroner</w:t>
      </w:r>
    </w:p>
    <w:p w14:paraId="120926A7" w14:textId="77777777" w:rsidR="00BC4A82" w:rsidRDefault="00BC4A82" w:rsidP="004D0460">
      <w:pPr>
        <w:spacing w:after="0"/>
        <w:jc w:val="center"/>
      </w:pPr>
      <w:r w:rsidRPr="00BC4A82">
        <w:rPr>
          <w:noProof/>
        </w:rPr>
        <w:drawing>
          <wp:inline distT="0" distB="0" distL="0" distR="0" wp14:anchorId="13FEC38B" wp14:editId="2FA06C63">
            <wp:extent cx="1485900" cy="1432407"/>
            <wp:effectExtent l="0" t="0" r="0" b="0"/>
            <wp:docPr id="2" name="Picture 2" descr="X:\Pictures\Logos\Corone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Pictures\Logos\Coroner Logo.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48296" cy="1492556"/>
                    </a:xfrm>
                    <a:prstGeom prst="rect">
                      <a:avLst/>
                    </a:prstGeom>
                    <a:noFill/>
                    <a:ln>
                      <a:noFill/>
                    </a:ln>
                  </pic:spPr>
                </pic:pic>
              </a:graphicData>
            </a:graphic>
          </wp:inline>
        </w:drawing>
      </w:r>
    </w:p>
    <w:p w14:paraId="041C85E6" w14:textId="77777777" w:rsidR="004D0460" w:rsidRPr="004D0460" w:rsidRDefault="004D0460" w:rsidP="004D0460">
      <w:pPr>
        <w:spacing w:after="0"/>
        <w:jc w:val="center"/>
        <w:rPr>
          <w:sz w:val="16"/>
        </w:rPr>
      </w:pPr>
    </w:p>
    <w:p w14:paraId="554988FE" w14:textId="77777777" w:rsidR="00BC4A82" w:rsidRPr="004D0460" w:rsidRDefault="00BC4A82" w:rsidP="004D0460">
      <w:pPr>
        <w:spacing w:after="0"/>
        <w:jc w:val="center"/>
        <w:rPr>
          <w:color w:val="C00000"/>
        </w:rPr>
      </w:pPr>
      <w:r w:rsidRPr="004D0460">
        <w:rPr>
          <w:color w:val="C00000"/>
        </w:rPr>
        <w:t>128 South Main Street</w:t>
      </w:r>
    </w:p>
    <w:p w14:paraId="01195A35" w14:textId="6664965E" w:rsidR="00BC4A82" w:rsidRPr="004D0460" w:rsidRDefault="00BC4A82" w:rsidP="004D0460">
      <w:pPr>
        <w:spacing w:after="0"/>
        <w:jc w:val="center"/>
        <w:rPr>
          <w:color w:val="C00000"/>
        </w:rPr>
      </w:pPr>
      <w:r w:rsidRPr="004D0460">
        <w:rPr>
          <w:color w:val="C00000"/>
        </w:rPr>
        <w:t>Marysville, Ohio   430</w:t>
      </w:r>
      <w:r w:rsidR="00645786">
        <w:rPr>
          <w:color w:val="C00000"/>
        </w:rPr>
        <w:t>40</w:t>
      </w:r>
    </w:p>
    <w:p w14:paraId="44A6663D" w14:textId="77777777" w:rsidR="00BC4A82" w:rsidRPr="004D0460" w:rsidRDefault="00BC4A82" w:rsidP="004D0460">
      <w:pPr>
        <w:spacing w:after="0"/>
        <w:jc w:val="center"/>
        <w:rPr>
          <w:color w:val="C00000"/>
        </w:rPr>
      </w:pPr>
      <w:r w:rsidRPr="004D0460">
        <w:rPr>
          <w:color w:val="C00000"/>
        </w:rPr>
        <w:t>(937) 645-4145</w:t>
      </w:r>
    </w:p>
    <w:p w14:paraId="3EAD1AD6" w14:textId="77777777" w:rsidR="00BC4A82" w:rsidRDefault="00BC4A82" w:rsidP="00910D61">
      <w:pPr>
        <w:spacing w:after="0"/>
        <w:jc w:val="center"/>
        <w:rPr>
          <w:color w:val="C00000"/>
        </w:rPr>
      </w:pPr>
      <w:r w:rsidRPr="004D0460">
        <w:rPr>
          <w:color w:val="C00000"/>
        </w:rPr>
        <w:t>Hours: Tuesday &amp; Wednesday</w:t>
      </w:r>
      <w:r w:rsidR="00910D61">
        <w:rPr>
          <w:color w:val="C00000"/>
        </w:rPr>
        <w:t xml:space="preserve"> 9am-3pm</w:t>
      </w:r>
    </w:p>
    <w:p w14:paraId="11EB5F88" w14:textId="77777777" w:rsidR="00AC5CBC" w:rsidRPr="00AC5CBC" w:rsidRDefault="00AC5CBC" w:rsidP="00910D61">
      <w:pPr>
        <w:spacing w:after="0"/>
        <w:jc w:val="center"/>
        <w:rPr>
          <w:color w:val="C00000"/>
          <w:sz w:val="6"/>
        </w:rPr>
      </w:pPr>
    </w:p>
    <w:p w14:paraId="0DBCAB71" w14:textId="77777777" w:rsidR="004D0460" w:rsidRPr="00AC5CBC" w:rsidRDefault="00AC5CBC" w:rsidP="00AC5CBC">
      <w:pPr>
        <w:jc w:val="center"/>
        <w:rPr>
          <w:color w:val="C00000"/>
        </w:rPr>
      </w:pPr>
      <w:r w:rsidRPr="00AC5CBC">
        <w:rPr>
          <w:color w:val="C00000"/>
        </w:rPr>
        <w:t>www.co.union.oh.us/coroner-home/</w:t>
      </w:r>
    </w:p>
    <w:p w14:paraId="1A09C906" w14:textId="77777777" w:rsidR="00AC5CBC" w:rsidRPr="007C0528" w:rsidRDefault="00AC5CBC" w:rsidP="00AC5CBC">
      <w:pPr>
        <w:jc w:val="center"/>
        <w:rPr>
          <w:sz w:val="6"/>
        </w:rPr>
      </w:pPr>
      <w:bookmarkStart w:id="0" w:name="_GoBack"/>
      <w:bookmarkEnd w:id="0"/>
    </w:p>
    <w:p w14:paraId="04719CC9" w14:textId="77777777" w:rsidR="004D0460" w:rsidRPr="004D0460" w:rsidRDefault="004D0460" w:rsidP="00BC4A82">
      <w:pPr>
        <w:jc w:val="center"/>
        <w:rPr>
          <w:i/>
          <w:sz w:val="28"/>
        </w:rPr>
      </w:pPr>
      <w:r w:rsidRPr="004D0460">
        <w:rPr>
          <w:i/>
          <w:sz w:val="28"/>
        </w:rPr>
        <w:t>“Our commitment is to the respect of the deceased and their loved ones.”</w:t>
      </w:r>
    </w:p>
    <w:p w14:paraId="159887F0" w14:textId="77777777" w:rsidR="00910D61" w:rsidRDefault="004D0460" w:rsidP="007F425E">
      <w:pPr>
        <w:jc w:val="center"/>
        <w:rPr>
          <w:i/>
          <w:sz w:val="28"/>
        </w:rPr>
      </w:pPr>
      <w:r w:rsidRPr="004D0460">
        <w:rPr>
          <w:i/>
          <w:sz w:val="28"/>
        </w:rPr>
        <w:t>“Our obligation is to establish the factual cause and manner of death.”</w:t>
      </w:r>
    </w:p>
    <w:p w14:paraId="17A3CF84" w14:textId="77777777" w:rsidR="007F425E" w:rsidRPr="007C0528" w:rsidRDefault="007F425E" w:rsidP="007F425E">
      <w:pPr>
        <w:jc w:val="center"/>
        <w:rPr>
          <w:i/>
          <w:sz w:val="2"/>
        </w:rPr>
      </w:pPr>
    </w:p>
    <w:p w14:paraId="025CBFD1" w14:textId="77777777" w:rsidR="007F425E" w:rsidRPr="007C0528" w:rsidRDefault="007F425E" w:rsidP="00BC4A82">
      <w:pPr>
        <w:jc w:val="center"/>
        <w:rPr>
          <w:i/>
          <w:sz w:val="2"/>
        </w:rPr>
      </w:pPr>
    </w:p>
    <w:p w14:paraId="3B3765A1" w14:textId="77777777" w:rsidR="009643C0" w:rsidRPr="007C0528" w:rsidRDefault="009643C0" w:rsidP="00BC4A82">
      <w:pPr>
        <w:jc w:val="center"/>
        <w:rPr>
          <w:i/>
          <w:sz w:val="2"/>
        </w:rPr>
      </w:pPr>
    </w:p>
    <w:p w14:paraId="5742ADE0" w14:textId="77777777" w:rsidR="00910D61" w:rsidRDefault="00910D61" w:rsidP="00BC4A82">
      <w:pPr>
        <w:jc w:val="center"/>
        <w:rPr>
          <w:i/>
          <w:sz w:val="28"/>
        </w:rPr>
      </w:pPr>
      <w:r>
        <w:rPr>
          <w:i/>
          <w:noProof/>
          <w:sz w:val="28"/>
        </w:rPr>
        <w:drawing>
          <wp:inline distT="0" distB="0" distL="0" distR="0" wp14:anchorId="386AD0FB" wp14:editId="74DFFDCE">
            <wp:extent cx="3058417" cy="692150"/>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ss_Team j.jpg"/>
                    <pic:cNvPicPr/>
                  </pic:nvPicPr>
                  <pic:blipFill>
                    <a:blip r:embed="rId5">
                      <a:extLst>
                        <a:ext uri="{28A0092B-C50C-407E-A947-70E740481C1C}">
                          <a14:useLocalDpi xmlns:a14="http://schemas.microsoft.com/office/drawing/2010/main" val="0"/>
                        </a:ext>
                      </a:extLst>
                    </a:blip>
                    <a:stretch>
                      <a:fillRect/>
                    </a:stretch>
                  </pic:blipFill>
                  <pic:spPr>
                    <a:xfrm>
                      <a:off x="0" y="0"/>
                      <a:ext cx="3885919" cy="879422"/>
                    </a:xfrm>
                    <a:prstGeom prst="rect">
                      <a:avLst/>
                    </a:prstGeom>
                  </pic:spPr>
                </pic:pic>
              </a:graphicData>
            </a:graphic>
          </wp:inline>
        </w:drawing>
      </w:r>
    </w:p>
    <w:p w14:paraId="341559CB" w14:textId="77777777" w:rsidR="00EF463A" w:rsidRDefault="00EF463A" w:rsidP="007C0528">
      <w:pPr>
        <w:spacing w:after="0"/>
        <w:rPr>
          <w:b/>
          <w:bCs/>
        </w:rPr>
      </w:pPr>
      <w:r>
        <w:rPr>
          <w:b/>
          <w:bCs/>
        </w:rPr>
        <w:t>Local Outreach for Suicide Survivors (LOSS Team)</w:t>
      </w:r>
    </w:p>
    <w:p w14:paraId="32229E68" w14:textId="77777777" w:rsidR="00EF463A" w:rsidRPr="007C0528" w:rsidRDefault="00EF463A" w:rsidP="007C0528">
      <w:pPr>
        <w:spacing w:after="0"/>
        <w:rPr>
          <w:sz w:val="18"/>
        </w:rPr>
      </w:pPr>
      <w:r w:rsidRPr="007C0528">
        <w:rPr>
          <w:sz w:val="18"/>
        </w:rPr>
        <w:t xml:space="preserve">Offering immediate support and compassion by trained volunteers at the time or immediately following a suicide or traumatic death. Providing information on suicide, sudden loss, finding support and connecting with local resources. Many LOSS Team volunteers have experienced a suicide or traumatic loss first-hand and understand the feelings following this type of loss. </w:t>
      </w:r>
    </w:p>
    <w:p w14:paraId="7523D791" w14:textId="77777777" w:rsidR="00EF463A" w:rsidRPr="007C0528" w:rsidRDefault="00EF463A" w:rsidP="00EF463A">
      <w:pPr>
        <w:rPr>
          <w:b/>
          <w:bCs/>
          <w:sz w:val="2"/>
        </w:rPr>
      </w:pPr>
    </w:p>
    <w:p w14:paraId="7B11C311" w14:textId="77777777" w:rsidR="00EF463A" w:rsidRPr="007C0528" w:rsidRDefault="00EF463A" w:rsidP="007C0528">
      <w:pPr>
        <w:spacing w:after="0"/>
        <w:rPr>
          <w:b/>
          <w:bCs/>
          <w:sz w:val="18"/>
        </w:rPr>
      </w:pPr>
      <w:r w:rsidRPr="007C0528">
        <w:rPr>
          <w:b/>
          <w:bCs/>
          <w:sz w:val="18"/>
        </w:rPr>
        <w:t>Suicide Support Group</w:t>
      </w:r>
    </w:p>
    <w:p w14:paraId="73756ADE" w14:textId="77777777" w:rsidR="00EF463A" w:rsidRPr="007C0528" w:rsidRDefault="00EF463A" w:rsidP="007C0528">
      <w:pPr>
        <w:spacing w:after="0"/>
        <w:rPr>
          <w:sz w:val="18"/>
        </w:rPr>
      </w:pPr>
      <w:r w:rsidRPr="007C0528">
        <w:rPr>
          <w:sz w:val="18"/>
        </w:rPr>
        <w:t>Offering grief support for the family and loved ones after a suicide or sudden loss. Meets 3</w:t>
      </w:r>
      <w:r w:rsidRPr="007C0528">
        <w:rPr>
          <w:sz w:val="18"/>
          <w:vertAlign w:val="superscript"/>
        </w:rPr>
        <w:t>rd</w:t>
      </w:r>
      <w:r w:rsidRPr="007C0528">
        <w:rPr>
          <w:sz w:val="18"/>
        </w:rPr>
        <w:t xml:space="preserve"> Monday each month at Memorial Hospital, Civic Room, 500 London Ave., Marysville. 6:00-7:30 pm</w:t>
      </w:r>
    </w:p>
    <w:p w14:paraId="7A91C50D" w14:textId="77777777" w:rsidR="00EF463A" w:rsidRPr="007C0528" w:rsidRDefault="00EF463A" w:rsidP="00EF463A">
      <w:pPr>
        <w:rPr>
          <w:sz w:val="2"/>
        </w:rPr>
      </w:pPr>
    </w:p>
    <w:p w14:paraId="45416E0C" w14:textId="77777777" w:rsidR="00EF463A" w:rsidRPr="007C0528" w:rsidRDefault="00EF463A" w:rsidP="007C0528">
      <w:pPr>
        <w:spacing w:after="0"/>
        <w:rPr>
          <w:sz w:val="18"/>
        </w:rPr>
      </w:pPr>
      <w:r w:rsidRPr="007C0528">
        <w:rPr>
          <w:sz w:val="18"/>
        </w:rPr>
        <w:t>Union County Crisis Hotline</w:t>
      </w:r>
    </w:p>
    <w:p w14:paraId="7A27929B" w14:textId="77777777" w:rsidR="00EF463A" w:rsidRPr="007C0528" w:rsidRDefault="00EF463A" w:rsidP="007C0528">
      <w:pPr>
        <w:spacing w:after="0"/>
        <w:rPr>
          <w:sz w:val="18"/>
        </w:rPr>
      </w:pPr>
      <w:r w:rsidRPr="007C0528">
        <w:rPr>
          <w:sz w:val="18"/>
        </w:rPr>
        <w:t>1-800-731-5577</w:t>
      </w:r>
    </w:p>
    <w:p w14:paraId="5B3032C0" w14:textId="77777777" w:rsidR="00EF463A" w:rsidRPr="007C0528" w:rsidRDefault="00EF463A" w:rsidP="00EF463A">
      <w:pPr>
        <w:rPr>
          <w:sz w:val="6"/>
        </w:rPr>
      </w:pPr>
    </w:p>
    <w:p w14:paraId="6317E60F" w14:textId="77777777" w:rsidR="00EF463A" w:rsidRDefault="00EF463A" w:rsidP="00AC5CBC">
      <w:pPr>
        <w:spacing w:after="0"/>
        <w:jc w:val="center"/>
      </w:pPr>
    </w:p>
    <w:p w14:paraId="26E1C663" w14:textId="77777777" w:rsidR="00AC5CBC" w:rsidRPr="00AC5CBC" w:rsidRDefault="00645786" w:rsidP="00AC5CBC">
      <w:pPr>
        <w:spacing w:after="0"/>
        <w:jc w:val="center"/>
        <w:rPr>
          <w:sz w:val="24"/>
          <w:szCs w:val="16"/>
        </w:rPr>
      </w:pPr>
      <w:hyperlink r:id="rId6" w:history="1">
        <w:r w:rsidR="00AC5CBC" w:rsidRPr="00AC5CBC">
          <w:rPr>
            <w:rStyle w:val="Hyperlink"/>
            <w:sz w:val="24"/>
            <w:szCs w:val="16"/>
          </w:rPr>
          <w:t>WWW.Here4Hope.org</w:t>
        </w:r>
      </w:hyperlink>
    </w:p>
    <w:p w14:paraId="3E847DE3" w14:textId="77777777" w:rsidR="00AC5CBC" w:rsidRPr="00AC5CBC" w:rsidRDefault="00AC5CBC" w:rsidP="00AC5CBC">
      <w:pPr>
        <w:spacing w:after="0"/>
        <w:jc w:val="center"/>
        <w:rPr>
          <w:sz w:val="24"/>
          <w:szCs w:val="16"/>
        </w:rPr>
      </w:pPr>
      <w:r w:rsidRPr="00AC5CBC">
        <w:rPr>
          <w:sz w:val="24"/>
          <w:szCs w:val="16"/>
        </w:rPr>
        <w:t>Union County Crisis Hotline</w:t>
      </w:r>
    </w:p>
    <w:p w14:paraId="7BDE3099" w14:textId="77777777" w:rsidR="00AC5CBC" w:rsidRPr="00AC5CBC" w:rsidRDefault="00AC5CBC" w:rsidP="00AC5CBC">
      <w:pPr>
        <w:spacing w:after="0"/>
        <w:jc w:val="center"/>
        <w:rPr>
          <w:szCs w:val="16"/>
        </w:rPr>
      </w:pPr>
      <w:r w:rsidRPr="00AC5CBC">
        <w:rPr>
          <w:szCs w:val="16"/>
        </w:rPr>
        <w:t>1-800-731-5577</w:t>
      </w:r>
    </w:p>
    <w:p w14:paraId="15FB5432" w14:textId="77777777" w:rsidR="00910D61" w:rsidRPr="00910D61" w:rsidRDefault="00910D61" w:rsidP="006F1E4F">
      <w:pPr>
        <w:spacing w:after="0" w:line="273" w:lineRule="auto"/>
        <w:rPr>
          <w:rFonts w:ascii="Times New Roman" w:eastAsia="Times New Roman" w:hAnsi="Times New Roman" w:cs="Times New Roman"/>
          <w:color w:val="000000"/>
          <w:kern w:val="28"/>
          <w:sz w:val="16"/>
          <w:szCs w:val="18"/>
          <w14:cntxtAlts/>
        </w:rPr>
      </w:pPr>
      <w:r w:rsidRPr="00910D61">
        <w:rPr>
          <w:rFonts w:ascii="Times New Roman" w:eastAsia="Times New Roman" w:hAnsi="Times New Roman" w:cs="Times New Roman"/>
          <w:b/>
          <w:bCs/>
          <w:color w:val="C00000"/>
          <w:kern w:val="28"/>
          <w:sz w:val="16"/>
          <w:szCs w:val="18"/>
          <w14:cntxtAlts/>
        </w:rPr>
        <w:lastRenderedPageBreak/>
        <w:t>Q. How do I obtain a certified copy of the death certificate?</w:t>
      </w:r>
      <w:r w:rsidRPr="00910D61">
        <w:rPr>
          <w:rFonts w:ascii="Times New Roman" w:eastAsia="Times New Roman" w:hAnsi="Times New Roman" w:cs="Times New Roman"/>
          <w:color w:val="000000"/>
          <w:kern w:val="28"/>
          <w:sz w:val="16"/>
          <w:szCs w:val="18"/>
          <w14:cntxtAlts/>
        </w:rPr>
        <w:br/>
        <w:t>The coroner's office does not issue the death certificate. Copies can usually be requested through the funeral home when arrangements are made. As a courtesy to the family, funeral homes offer to obtain the certificates from the Health Department. The health department charges a fee for each copy obtained and any additional copies may be obtained directly from them.</w:t>
      </w:r>
    </w:p>
    <w:p w14:paraId="65D9CA51" w14:textId="77777777" w:rsidR="00910D61" w:rsidRPr="00910D61" w:rsidRDefault="00910D61" w:rsidP="006F1E4F">
      <w:pPr>
        <w:widowControl w:val="0"/>
        <w:spacing w:after="0" w:line="240" w:lineRule="auto"/>
        <w:rPr>
          <w:rFonts w:ascii="Times New Roman" w:eastAsia="Times New Roman" w:hAnsi="Times New Roman" w:cs="Times New Roman"/>
          <w:color w:val="000000"/>
          <w:kern w:val="28"/>
          <w:sz w:val="18"/>
          <w:szCs w:val="20"/>
          <w14:cntxtAlts/>
        </w:rPr>
      </w:pPr>
      <w:r w:rsidRPr="00910D61">
        <w:rPr>
          <w:rFonts w:ascii="Times New Roman" w:eastAsia="Times New Roman" w:hAnsi="Times New Roman" w:cs="Times New Roman"/>
          <w:color w:val="000000"/>
          <w:kern w:val="28"/>
          <w:sz w:val="18"/>
          <w:szCs w:val="20"/>
          <w14:cntxtAlts/>
        </w:rPr>
        <w:t> </w:t>
      </w:r>
    </w:p>
    <w:p w14:paraId="6F33828E" w14:textId="77777777" w:rsidR="00910D61" w:rsidRPr="00910D61" w:rsidRDefault="00910D61" w:rsidP="006F1E4F">
      <w:pPr>
        <w:spacing w:after="0" w:line="240" w:lineRule="auto"/>
        <w:rPr>
          <w:rFonts w:ascii="Times New Roman" w:eastAsia="Times New Roman" w:hAnsi="Times New Roman" w:cs="Times New Roman"/>
          <w:color w:val="000000"/>
          <w:kern w:val="28"/>
          <w:sz w:val="16"/>
          <w:szCs w:val="18"/>
          <w14:cntxtAlts/>
        </w:rPr>
      </w:pPr>
      <w:r w:rsidRPr="00910D61">
        <w:rPr>
          <w:rFonts w:ascii="Times New Roman" w:eastAsia="Times New Roman" w:hAnsi="Times New Roman" w:cs="Times New Roman"/>
          <w:b/>
          <w:bCs/>
          <w:color w:val="C00000"/>
          <w:kern w:val="28"/>
          <w:sz w:val="16"/>
          <w:szCs w:val="18"/>
          <w14:cntxtAlts/>
        </w:rPr>
        <w:t>Q. When will the autopsy report be ready and how do I obtain a copy?</w:t>
      </w:r>
      <w:r w:rsidRPr="00910D61">
        <w:rPr>
          <w:rFonts w:ascii="Times New Roman" w:eastAsia="Times New Roman" w:hAnsi="Times New Roman" w:cs="Times New Roman"/>
          <w:color w:val="000000"/>
          <w:kern w:val="28"/>
          <w:sz w:val="16"/>
          <w:szCs w:val="18"/>
          <w14:cntxtAlts/>
        </w:rPr>
        <w:br/>
        <w:t xml:space="preserve">Autopsy reports are generally available about two months from the date of death. The autopsy report is available at no charge to the legal next of kin only. One exception would be </w:t>
      </w:r>
      <w:r w:rsidR="006F1E4F" w:rsidRPr="007F425E">
        <w:rPr>
          <w:rFonts w:ascii="Times New Roman" w:eastAsia="Times New Roman" w:hAnsi="Times New Roman" w:cs="Times New Roman"/>
          <w:color w:val="000000"/>
          <w:kern w:val="28"/>
          <w:sz w:val="16"/>
          <w:szCs w:val="18"/>
          <w14:cntxtAlts/>
        </w:rPr>
        <w:t>an</w:t>
      </w:r>
      <w:r w:rsidRPr="00910D61">
        <w:rPr>
          <w:rFonts w:ascii="Times New Roman" w:eastAsia="Times New Roman" w:hAnsi="Times New Roman" w:cs="Times New Roman"/>
          <w:color w:val="000000"/>
          <w:kern w:val="28"/>
          <w:sz w:val="16"/>
          <w:szCs w:val="18"/>
          <w14:cntxtAlts/>
        </w:rPr>
        <w:t xml:space="preserve"> open homicide case. Open homicide cases are released only with the discretion of the county prosecutor.</w:t>
      </w:r>
    </w:p>
    <w:p w14:paraId="26246877" w14:textId="77777777" w:rsidR="00910D61" w:rsidRPr="00910D61" w:rsidRDefault="00910D61" w:rsidP="006F1E4F">
      <w:pPr>
        <w:widowControl w:val="0"/>
        <w:spacing w:after="0" w:line="240" w:lineRule="auto"/>
        <w:rPr>
          <w:rFonts w:ascii="Times New Roman" w:eastAsia="Times New Roman" w:hAnsi="Times New Roman" w:cs="Times New Roman"/>
          <w:color w:val="000000"/>
          <w:kern w:val="28"/>
          <w:sz w:val="18"/>
          <w:szCs w:val="20"/>
          <w14:cntxtAlts/>
        </w:rPr>
      </w:pPr>
      <w:r w:rsidRPr="00910D61">
        <w:rPr>
          <w:rFonts w:ascii="Times New Roman" w:eastAsia="Times New Roman" w:hAnsi="Times New Roman" w:cs="Times New Roman"/>
          <w:color w:val="000000"/>
          <w:kern w:val="28"/>
          <w:sz w:val="18"/>
          <w:szCs w:val="20"/>
          <w14:cntxtAlts/>
        </w:rPr>
        <w:t> </w:t>
      </w:r>
    </w:p>
    <w:p w14:paraId="5DC85FD7" w14:textId="77777777" w:rsidR="00910D61" w:rsidRPr="00910D61" w:rsidRDefault="00910D61" w:rsidP="006F1E4F">
      <w:pPr>
        <w:widowControl w:val="0"/>
        <w:spacing w:after="280" w:line="240" w:lineRule="auto"/>
        <w:rPr>
          <w:rFonts w:ascii="Times New Roman" w:eastAsia="Times New Roman" w:hAnsi="Times New Roman" w:cs="Times New Roman"/>
          <w:color w:val="000000"/>
          <w:kern w:val="28"/>
          <w:sz w:val="16"/>
          <w:szCs w:val="18"/>
          <w14:cntxtAlts/>
        </w:rPr>
      </w:pPr>
      <w:r w:rsidRPr="00910D61">
        <w:rPr>
          <w:rFonts w:ascii="Times New Roman" w:eastAsia="Times New Roman" w:hAnsi="Times New Roman" w:cs="Times New Roman"/>
          <w:b/>
          <w:bCs/>
          <w:color w:val="C00000"/>
          <w:kern w:val="28"/>
          <w:sz w:val="16"/>
          <w:szCs w:val="18"/>
          <w14:cntxtAlts/>
        </w:rPr>
        <w:t>Q. Why is the Coroner's Office involved?</w:t>
      </w:r>
      <w:r w:rsidRPr="00910D61">
        <w:rPr>
          <w:rFonts w:ascii="Times New Roman" w:eastAsia="Times New Roman" w:hAnsi="Times New Roman" w:cs="Times New Roman"/>
          <w:color w:val="C00000"/>
          <w:kern w:val="28"/>
          <w:sz w:val="16"/>
          <w:szCs w:val="18"/>
          <w14:cntxtAlts/>
        </w:rPr>
        <w:t xml:space="preserve"> </w:t>
      </w:r>
      <w:r w:rsidRPr="00910D61">
        <w:rPr>
          <w:rFonts w:ascii="Times New Roman" w:eastAsia="Times New Roman" w:hAnsi="Times New Roman" w:cs="Times New Roman"/>
          <w:color w:val="000000"/>
          <w:kern w:val="28"/>
          <w:sz w:val="16"/>
          <w:szCs w:val="18"/>
          <w14:cntxtAlts/>
        </w:rPr>
        <w:t xml:space="preserve">Ohio Law requires the County Coroner to investigate the circumstances and determine the cause and manner of death of all deaths that are: </w:t>
      </w:r>
    </w:p>
    <w:p w14:paraId="6B11A74D" w14:textId="77777777" w:rsidR="00910D61" w:rsidRPr="00910D61" w:rsidRDefault="00910D61" w:rsidP="006F1E4F">
      <w:pPr>
        <w:widowControl w:val="0"/>
        <w:spacing w:after="0" w:line="180" w:lineRule="auto"/>
        <w:ind w:left="360" w:hanging="360"/>
        <w:rPr>
          <w:rFonts w:ascii="Times New Roman" w:eastAsia="Times New Roman" w:hAnsi="Times New Roman" w:cs="Times New Roman"/>
          <w:color w:val="000000"/>
          <w:kern w:val="28"/>
          <w:sz w:val="16"/>
          <w:szCs w:val="18"/>
          <w14:cntxtAlts/>
        </w:rPr>
      </w:pPr>
      <w:r w:rsidRPr="00910D61">
        <w:rPr>
          <w:rFonts w:ascii="Times New Roman" w:eastAsia="Times New Roman" w:hAnsi="Times New Roman" w:cs="Times New Roman"/>
          <w:color w:val="000000"/>
          <w:kern w:val="28"/>
          <w:szCs w:val="24"/>
          <w14:ligatures w14:val="standard"/>
          <w14:cntxtAlts/>
        </w:rPr>
        <w:t>·</w:t>
      </w:r>
      <w:r w:rsidRPr="00910D61">
        <w:rPr>
          <w:rFonts w:ascii="Times New Roman" w:eastAsia="Times New Roman" w:hAnsi="Times New Roman" w:cs="Times New Roman"/>
          <w:color w:val="000000"/>
          <w:kern w:val="28"/>
          <w:sz w:val="18"/>
          <w:szCs w:val="20"/>
          <w14:ligatures w14:val="standard"/>
          <w14:cntxtAlts/>
        </w:rPr>
        <w:t> </w:t>
      </w:r>
      <w:r w:rsidRPr="00910D61">
        <w:rPr>
          <w:rFonts w:ascii="Times New Roman" w:eastAsia="Times New Roman" w:hAnsi="Times New Roman" w:cs="Times New Roman"/>
          <w:color w:val="000000"/>
          <w:kern w:val="28"/>
          <w:sz w:val="16"/>
          <w:szCs w:val="18"/>
          <w14:cntxtAlts/>
        </w:rPr>
        <w:t>sudden, when a person is in apparent good health</w:t>
      </w:r>
    </w:p>
    <w:p w14:paraId="1F4C19E7" w14:textId="77777777" w:rsidR="00910D61" w:rsidRPr="00910D61" w:rsidRDefault="00910D61" w:rsidP="006F1E4F">
      <w:pPr>
        <w:widowControl w:val="0"/>
        <w:spacing w:after="0" w:line="180" w:lineRule="auto"/>
        <w:ind w:left="360" w:hanging="360"/>
        <w:rPr>
          <w:rFonts w:ascii="Times New Roman" w:eastAsia="Times New Roman" w:hAnsi="Times New Roman" w:cs="Times New Roman"/>
          <w:color w:val="000000"/>
          <w:kern w:val="28"/>
          <w:sz w:val="16"/>
          <w:szCs w:val="18"/>
          <w14:cntxtAlts/>
        </w:rPr>
      </w:pPr>
      <w:r w:rsidRPr="00910D61">
        <w:rPr>
          <w:rFonts w:ascii="Times New Roman" w:eastAsia="Times New Roman" w:hAnsi="Times New Roman" w:cs="Times New Roman"/>
          <w:color w:val="000000"/>
          <w:kern w:val="28"/>
          <w:szCs w:val="24"/>
          <w14:ligatures w14:val="standard"/>
          <w14:cntxtAlts/>
        </w:rPr>
        <w:t>·</w:t>
      </w:r>
      <w:r w:rsidRPr="00910D61">
        <w:rPr>
          <w:rFonts w:ascii="Times New Roman" w:eastAsia="Times New Roman" w:hAnsi="Times New Roman" w:cs="Times New Roman"/>
          <w:color w:val="000000"/>
          <w:kern w:val="28"/>
          <w:sz w:val="18"/>
          <w:szCs w:val="20"/>
          <w14:ligatures w14:val="standard"/>
          <w14:cntxtAlts/>
        </w:rPr>
        <w:t> </w:t>
      </w:r>
      <w:r w:rsidRPr="00910D61">
        <w:rPr>
          <w:rFonts w:ascii="Times New Roman" w:eastAsia="Times New Roman" w:hAnsi="Times New Roman" w:cs="Times New Roman"/>
          <w:color w:val="000000"/>
          <w:kern w:val="28"/>
          <w:sz w:val="16"/>
          <w:szCs w:val="18"/>
          <w14:cntxtAlts/>
        </w:rPr>
        <w:t>not under the care of a physician</w:t>
      </w:r>
    </w:p>
    <w:p w14:paraId="458A802B" w14:textId="77777777" w:rsidR="00910D61" w:rsidRPr="00910D61" w:rsidRDefault="00910D61" w:rsidP="006F1E4F">
      <w:pPr>
        <w:widowControl w:val="0"/>
        <w:spacing w:after="0" w:line="180" w:lineRule="auto"/>
        <w:ind w:left="360" w:hanging="360"/>
        <w:rPr>
          <w:rFonts w:ascii="Times New Roman" w:eastAsia="Times New Roman" w:hAnsi="Times New Roman" w:cs="Times New Roman"/>
          <w:color w:val="000000"/>
          <w:kern w:val="28"/>
          <w:sz w:val="16"/>
          <w:szCs w:val="18"/>
          <w14:cntxtAlts/>
        </w:rPr>
      </w:pPr>
      <w:r w:rsidRPr="00910D61">
        <w:rPr>
          <w:rFonts w:ascii="Times New Roman" w:eastAsia="Times New Roman" w:hAnsi="Times New Roman" w:cs="Times New Roman"/>
          <w:color w:val="000000"/>
          <w:kern w:val="28"/>
          <w:szCs w:val="24"/>
          <w14:ligatures w14:val="standard"/>
          <w14:cntxtAlts/>
        </w:rPr>
        <w:t>·</w:t>
      </w:r>
      <w:r w:rsidRPr="00910D61">
        <w:rPr>
          <w:rFonts w:ascii="Times New Roman" w:eastAsia="Times New Roman" w:hAnsi="Times New Roman" w:cs="Times New Roman"/>
          <w:color w:val="000000"/>
          <w:kern w:val="28"/>
          <w:sz w:val="18"/>
          <w:szCs w:val="20"/>
          <w14:ligatures w14:val="standard"/>
          <w14:cntxtAlts/>
        </w:rPr>
        <w:t> </w:t>
      </w:r>
      <w:r w:rsidRPr="00910D61">
        <w:rPr>
          <w:rFonts w:ascii="Times New Roman" w:eastAsia="Times New Roman" w:hAnsi="Times New Roman" w:cs="Times New Roman"/>
          <w:color w:val="000000"/>
          <w:kern w:val="28"/>
          <w:sz w:val="16"/>
          <w:szCs w:val="18"/>
          <w14:cntxtAlts/>
        </w:rPr>
        <w:t>suspicious, unusual or unexplained</w:t>
      </w:r>
    </w:p>
    <w:p w14:paraId="6D63D5DF" w14:textId="77777777" w:rsidR="00910D61" w:rsidRPr="00910D61" w:rsidRDefault="00910D61" w:rsidP="006F1E4F">
      <w:pPr>
        <w:widowControl w:val="0"/>
        <w:spacing w:after="0" w:line="180" w:lineRule="auto"/>
        <w:ind w:left="360" w:hanging="360"/>
        <w:rPr>
          <w:rFonts w:ascii="Times New Roman" w:eastAsia="Times New Roman" w:hAnsi="Times New Roman" w:cs="Times New Roman"/>
          <w:color w:val="000000"/>
          <w:kern w:val="28"/>
          <w:sz w:val="16"/>
          <w:szCs w:val="18"/>
          <w14:cntxtAlts/>
        </w:rPr>
      </w:pPr>
      <w:r w:rsidRPr="00910D61">
        <w:rPr>
          <w:rFonts w:ascii="Times New Roman" w:eastAsia="Times New Roman" w:hAnsi="Times New Roman" w:cs="Times New Roman"/>
          <w:color w:val="000000"/>
          <w:kern w:val="28"/>
          <w:szCs w:val="24"/>
          <w14:ligatures w14:val="standard"/>
          <w14:cntxtAlts/>
        </w:rPr>
        <w:t>·</w:t>
      </w:r>
      <w:r w:rsidRPr="00910D61">
        <w:rPr>
          <w:rFonts w:ascii="Times New Roman" w:eastAsia="Times New Roman" w:hAnsi="Times New Roman" w:cs="Times New Roman"/>
          <w:color w:val="000000"/>
          <w:kern w:val="28"/>
          <w:sz w:val="18"/>
          <w:szCs w:val="20"/>
          <w14:ligatures w14:val="standard"/>
          <w14:cntxtAlts/>
        </w:rPr>
        <w:t> </w:t>
      </w:r>
      <w:r w:rsidRPr="00910D61">
        <w:rPr>
          <w:rFonts w:ascii="Times New Roman" w:eastAsia="Times New Roman" w:hAnsi="Times New Roman" w:cs="Times New Roman"/>
          <w:color w:val="000000"/>
          <w:kern w:val="28"/>
          <w:sz w:val="16"/>
          <w:szCs w:val="18"/>
          <w14:cntxtAlts/>
        </w:rPr>
        <w:t>the result of violence, unlawful or due to criminal neglect</w:t>
      </w:r>
    </w:p>
    <w:p w14:paraId="2A10CD90" w14:textId="77777777" w:rsidR="00910D61" w:rsidRPr="00910D61" w:rsidRDefault="00910D61" w:rsidP="006F1E4F">
      <w:pPr>
        <w:widowControl w:val="0"/>
        <w:spacing w:after="0" w:line="240" w:lineRule="auto"/>
        <w:rPr>
          <w:rFonts w:ascii="Times New Roman" w:eastAsia="Times New Roman" w:hAnsi="Times New Roman" w:cs="Times New Roman"/>
          <w:color w:val="000000"/>
          <w:kern w:val="28"/>
          <w:sz w:val="18"/>
          <w:szCs w:val="20"/>
          <w14:cntxtAlts/>
        </w:rPr>
      </w:pPr>
      <w:r w:rsidRPr="00910D61">
        <w:rPr>
          <w:rFonts w:ascii="Times New Roman" w:eastAsia="Times New Roman" w:hAnsi="Times New Roman" w:cs="Times New Roman"/>
          <w:color w:val="000000"/>
          <w:kern w:val="28"/>
          <w:sz w:val="18"/>
          <w:szCs w:val="20"/>
          <w14:cntxtAlts/>
        </w:rPr>
        <w:t> </w:t>
      </w:r>
    </w:p>
    <w:p w14:paraId="61AAE966" w14:textId="77777777" w:rsidR="00910D61" w:rsidRPr="007F425E" w:rsidRDefault="006F1E4F" w:rsidP="006F1E4F">
      <w:pPr>
        <w:rPr>
          <w:rFonts w:ascii="Times New Roman" w:hAnsi="Times New Roman" w:cs="Times New Roman"/>
          <w:color w:val="333333"/>
          <w:sz w:val="16"/>
          <w:szCs w:val="18"/>
        </w:rPr>
      </w:pPr>
      <w:r w:rsidRPr="007F425E">
        <w:rPr>
          <w:rFonts w:ascii="Times New Roman" w:hAnsi="Times New Roman" w:cs="Times New Roman"/>
          <w:color w:val="FF0000"/>
          <w:sz w:val="16"/>
          <w:szCs w:val="18"/>
        </w:rPr>
        <w:t>Q. What does “Pending” mean on a death certificate?</w:t>
      </w:r>
      <w:r w:rsidRPr="007F425E">
        <w:rPr>
          <w:rFonts w:ascii="Times New Roman" w:hAnsi="Times New Roman" w:cs="Times New Roman"/>
          <w:color w:val="333333"/>
          <w:sz w:val="20"/>
          <w:szCs w:val="21"/>
        </w:rPr>
        <w:t xml:space="preserve"> </w:t>
      </w:r>
      <w:r w:rsidRPr="007F425E">
        <w:rPr>
          <w:rFonts w:ascii="Times New Roman" w:hAnsi="Times New Roman" w:cs="Times New Roman"/>
          <w:color w:val="333333"/>
          <w:sz w:val="16"/>
          <w:szCs w:val="18"/>
        </w:rPr>
        <w:t>Occasionally additional information, more extensive testing or further studies are required in order to accurately determine a cause and manner of death. A death certificate with "pending" as the cause of death still allows your family to make immediate funeral arrangements. An amended or final death certificate will be issued upon completion of the investigation and you will be notified when the final death certificate is ready.</w:t>
      </w:r>
    </w:p>
    <w:p w14:paraId="74C8D0F5" w14:textId="77777777" w:rsidR="006F1E4F" w:rsidRPr="007F425E" w:rsidRDefault="006F1E4F" w:rsidP="007F425E">
      <w:pPr>
        <w:pStyle w:val="NormalWeb"/>
        <w:spacing w:before="0" w:beforeAutospacing="0" w:after="0" w:afterAutospacing="0" w:line="200" w:lineRule="atLeast"/>
        <w:rPr>
          <w:color w:val="333333"/>
          <w:sz w:val="16"/>
          <w:szCs w:val="21"/>
        </w:rPr>
      </w:pPr>
      <w:r w:rsidRPr="007F425E">
        <w:rPr>
          <w:color w:val="C00000"/>
          <w:sz w:val="16"/>
          <w:szCs w:val="18"/>
        </w:rPr>
        <w:t>Who is considered next of Kin? (ORC 313.10)</w:t>
      </w:r>
      <w:r w:rsidRPr="007F425E">
        <w:rPr>
          <w:color w:val="333333"/>
          <w:sz w:val="20"/>
          <w:szCs w:val="21"/>
        </w:rPr>
        <w:t xml:space="preserve"> </w:t>
      </w:r>
      <w:r w:rsidRPr="007F425E">
        <w:rPr>
          <w:color w:val="333333"/>
          <w:sz w:val="16"/>
          <w:szCs w:val="21"/>
        </w:rPr>
        <w:t>(C)(1) The coroner shall provide a copy of the full and complete records of the coroner with respect to a decedent to a person who makes a written request as the next of kin of the decedent. The following persons may make a request pursuant to this division as the next of kin of a decedent:</w:t>
      </w:r>
    </w:p>
    <w:p w14:paraId="57053E37" w14:textId="77777777" w:rsidR="006F1E4F" w:rsidRPr="007F425E" w:rsidRDefault="006F1E4F" w:rsidP="007F425E">
      <w:pPr>
        <w:pStyle w:val="NormalWeb"/>
        <w:spacing w:before="0" w:beforeAutospacing="0" w:after="0" w:afterAutospacing="0" w:line="200" w:lineRule="atLeast"/>
        <w:rPr>
          <w:color w:val="333333"/>
          <w:sz w:val="16"/>
          <w:szCs w:val="21"/>
        </w:rPr>
      </w:pPr>
      <w:r w:rsidRPr="007F425E">
        <w:rPr>
          <w:color w:val="333333"/>
          <w:sz w:val="16"/>
          <w:szCs w:val="21"/>
        </w:rPr>
        <w:t>(a) The surviving spouse of the decedent;</w:t>
      </w:r>
    </w:p>
    <w:p w14:paraId="7F309D84" w14:textId="77777777" w:rsidR="007F425E" w:rsidRPr="007F425E" w:rsidRDefault="007F425E" w:rsidP="007F425E">
      <w:pPr>
        <w:pStyle w:val="NormalWeb"/>
        <w:spacing w:before="0" w:beforeAutospacing="0" w:after="0" w:afterAutospacing="0" w:line="200" w:lineRule="atLeast"/>
        <w:rPr>
          <w:color w:val="333333"/>
          <w:sz w:val="16"/>
          <w:szCs w:val="21"/>
        </w:rPr>
      </w:pPr>
    </w:p>
    <w:p w14:paraId="0717D37B" w14:textId="77777777" w:rsidR="006F1E4F" w:rsidRPr="007F425E" w:rsidRDefault="006F1E4F" w:rsidP="007F425E">
      <w:pPr>
        <w:pStyle w:val="NormalWeb"/>
        <w:spacing w:before="0" w:beforeAutospacing="0" w:after="0" w:afterAutospacing="0" w:line="200" w:lineRule="atLeast"/>
        <w:rPr>
          <w:color w:val="333333"/>
          <w:sz w:val="16"/>
          <w:szCs w:val="21"/>
        </w:rPr>
      </w:pPr>
      <w:r w:rsidRPr="007F425E">
        <w:rPr>
          <w:color w:val="333333"/>
          <w:sz w:val="16"/>
          <w:szCs w:val="21"/>
        </w:rPr>
        <w:t>(b) If there is no surviving spouse, or if the surviving spouse has died without having made a request pursuant to this division, any child of the decedent over eighteen years of age, with each child over eighteen years of age having an independent right to make a request pursuant to this division;</w:t>
      </w:r>
    </w:p>
    <w:p w14:paraId="3818D958" w14:textId="77777777" w:rsidR="007F425E" w:rsidRPr="007F425E" w:rsidRDefault="007F425E" w:rsidP="007F425E">
      <w:pPr>
        <w:pStyle w:val="NormalWeb"/>
        <w:spacing w:before="0" w:beforeAutospacing="0" w:after="0" w:afterAutospacing="0" w:line="200" w:lineRule="atLeast"/>
        <w:rPr>
          <w:color w:val="333333"/>
          <w:sz w:val="16"/>
          <w:szCs w:val="21"/>
        </w:rPr>
      </w:pPr>
    </w:p>
    <w:p w14:paraId="2C56DFA2" w14:textId="77777777" w:rsidR="006F1E4F" w:rsidRPr="007F425E" w:rsidRDefault="006F1E4F" w:rsidP="007F425E">
      <w:pPr>
        <w:pStyle w:val="NormalWeb"/>
        <w:spacing w:before="0" w:beforeAutospacing="0" w:after="0" w:afterAutospacing="0" w:line="200" w:lineRule="atLeast"/>
        <w:rPr>
          <w:color w:val="333333"/>
          <w:sz w:val="16"/>
          <w:szCs w:val="21"/>
        </w:rPr>
      </w:pPr>
      <w:r w:rsidRPr="007F425E">
        <w:rPr>
          <w:color w:val="333333"/>
          <w:sz w:val="16"/>
          <w:szCs w:val="21"/>
        </w:rPr>
        <w:t>(c) If there is no surviving spouse or child over eighteen years of age, or if the surviving spouse and all children over eighteen years of age have died without having made a request pursuant to this division, the parents of the decedent, with each parent having an independent right to make a request pursuant to this division;</w:t>
      </w:r>
    </w:p>
    <w:p w14:paraId="1BCE1B73" w14:textId="77777777" w:rsidR="007F425E" w:rsidRPr="007F425E" w:rsidRDefault="007F425E" w:rsidP="007F425E">
      <w:pPr>
        <w:pStyle w:val="NormalWeb"/>
        <w:spacing w:before="0" w:beforeAutospacing="0" w:after="0" w:afterAutospacing="0" w:line="200" w:lineRule="atLeast"/>
        <w:rPr>
          <w:color w:val="333333"/>
          <w:sz w:val="16"/>
          <w:szCs w:val="21"/>
        </w:rPr>
      </w:pPr>
    </w:p>
    <w:p w14:paraId="4CFFDD33" w14:textId="77777777" w:rsidR="006F1E4F" w:rsidRPr="007F425E" w:rsidRDefault="006F1E4F" w:rsidP="007F425E">
      <w:pPr>
        <w:pStyle w:val="NormalWeb"/>
        <w:spacing w:before="0" w:beforeAutospacing="0" w:after="0" w:afterAutospacing="0" w:line="200" w:lineRule="atLeast"/>
        <w:rPr>
          <w:color w:val="333333"/>
          <w:sz w:val="16"/>
          <w:szCs w:val="21"/>
        </w:rPr>
      </w:pPr>
      <w:r w:rsidRPr="007F425E">
        <w:rPr>
          <w:color w:val="333333"/>
          <w:sz w:val="16"/>
          <w:szCs w:val="21"/>
        </w:rPr>
        <w:t>(d) If there is no surviving spouse, child over eighteen years of age, or parents of the decedent, or if all have died without having made a request pursuant to this division, the brothers and sisters of the decedent, whether of the whole or the half blood, with each having an independent right to make a request pursuant to this division.</w:t>
      </w:r>
    </w:p>
    <w:p w14:paraId="0ED5BFE0" w14:textId="77777777" w:rsidR="007F425E" w:rsidRPr="007F425E" w:rsidRDefault="007F425E" w:rsidP="007F425E">
      <w:pPr>
        <w:pStyle w:val="NormalWeb"/>
        <w:spacing w:before="0" w:beforeAutospacing="0" w:after="0" w:afterAutospacing="0" w:line="200" w:lineRule="atLeast"/>
        <w:rPr>
          <w:color w:val="333333"/>
          <w:sz w:val="16"/>
          <w:szCs w:val="21"/>
        </w:rPr>
      </w:pPr>
    </w:p>
    <w:p w14:paraId="392EBFC1" w14:textId="77777777" w:rsidR="006F1E4F" w:rsidRPr="007F425E" w:rsidRDefault="006F1E4F" w:rsidP="007F425E">
      <w:pPr>
        <w:pStyle w:val="NormalWeb"/>
        <w:spacing w:before="0" w:beforeAutospacing="0" w:after="0" w:afterAutospacing="0" w:line="200" w:lineRule="atLeast"/>
        <w:rPr>
          <w:color w:val="333333"/>
          <w:sz w:val="18"/>
          <w:szCs w:val="21"/>
        </w:rPr>
      </w:pPr>
      <w:r w:rsidRPr="007F425E">
        <w:rPr>
          <w:color w:val="333333"/>
          <w:sz w:val="16"/>
          <w:szCs w:val="21"/>
        </w:rPr>
        <w:t>(2) If there is no surviving person who may make a written request as next of kin for a copy of the full and complete records of the coroner pursuant to division (C)(1) of this section, or if all next of kin of the decedent have died without having made a request pursuant to that division, the coroner shall provide a copy of the full and complete records of the coroner with respect to a decedent to the representative of the estate of the decedent who is the subject of the records upon written request made by the representative</w:t>
      </w:r>
      <w:r w:rsidRPr="007F425E">
        <w:rPr>
          <w:color w:val="333333"/>
          <w:sz w:val="18"/>
          <w:szCs w:val="21"/>
        </w:rPr>
        <w:t>.</w:t>
      </w:r>
    </w:p>
    <w:p w14:paraId="517F1E9D" w14:textId="77777777" w:rsidR="006F1E4F" w:rsidRDefault="006F1E4F" w:rsidP="006F1E4F">
      <w:pPr>
        <w:rPr>
          <w:rFonts w:ascii="Times New Roman" w:hAnsi="Times New Roman" w:cs="Times New Roman"/>
          <w:color w:val="FF0000"/>
          <w:sz w:val="18"/>
          <w:szCs w:val="18"/>
        </w:rPr>
      </w:pPr>
    </w:p>
    <w:p w14:paraId="14C63C2A" w14:textId="77777777" w:rsidR="007F425E" w:rsidRPr="007F425E" w:rsidRDefault="007F425E" w:rsidP="006F1E4F">
      <w:pPr>
        <w:rPr>
          <w:rFonts w:ascii="Times New Roman" w:hAnsi="Times New Roman" w:cs="Times New Roman"/>
          <w:color w:val="FF0000"/>
          <w:sz w:val="18"/>
          <w:szCs w:val="18"/>
        </w:rPr>
      </w:pPr>
      <w:r>
        <w:rPr>
          <w:rFonts w:ascii="Times New Roman" w:hAnsi="Times New Roman" w:cs="Times New Roman"/>
          <w:color w:val="FF0000"/>
          <w:sz w:val="18"/>
          <w:szCs w:val="18"/>
        </w:rPr>
        <w:t>What should I do now?</w:t>
      </w:r>
      <w:r w:rsidRPr="007F425E">
        <w:rPr>
          <w:rFonts w:ascii="Arial" w:hAnsi="Arial" w:cs="Arial"/>
          <w:color w:val="333333"/>
          <w:sz w:val="21"/>
          <w:szCs w:val="21"/>
        </w:rPr>
        <w:t xml:space="preserve"> </w:t>
      </w:r>
      <w:r w:rsidRPr="007F425E">
        <w:rPr>
          <w:rFonts w:ascii="Times New Roman" w:hAnsi="Times New Roman" w:cs="Times New Roman"/>
          <w:color w:val="333333"/>
          <w:sz w:val="16"/>
          <w:szCs w:val="16"/>
        </w:rPr>
        <w:t>As soon as possible a funeral home must be selected to handle funeral arrangements for the deceased. When you contact the funeral director, advise them that the deceased is under the coroner's jurisdiction. The funeral director will, in turn, contact our office and make arrangements to pick up your loved one.</w:t>
      </w:r>
    </w:p>
    <w:sectPr w:rsidR="007F425E" w:rsidRPr="007F425E" w:rsidSect="00910D61">
      <w:pgSz w:w="5761" w:h="14402" w:code="144"/>
      <w:pgMar w:top="288" w:right="288"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A82"/>
    <w:rsid w:val="003F5052"/>
    <w:rsid w:val="004D0460"/>
    <w:rsid w:val="00645786"/>
    <w:rsid w:val="006F1E4F"/>
    <w:rsid w:val="007C0528"/>
    <w:rsid w:val="007F425E"/>
    <w:rsid w:val="00910D61"/>
    <w:rsid w:val="009643C0"/>
    <w:rsid w:val="00AC5CBC"/>
    <w:rsid w:val="00BC4A82"/>
    <w:rsid w:val="00EF4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E9E1B"/>
  <w15:chartTrackingRefBased/>
  <w15:docId w15:val="{064C1BD5-9D4B-4FDF-BD63-1B82334EE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1E4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F42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25E"/>
    <w:rPr>
      <w:rFonts w:ascii="Segoe UI" w:hAnsi="Segoe UI" w:cs="Segoe UI"/>
      <w:sz w:val="18"/>
      <w:szCs w:val="18"/>
    </w:rPr>
  </w:style>
  <w:style w:type="character" w:styleId="Hyperlink">
    <w:name w:val="Hyperlink"/>
    <w:basedOn w:val="DefaultParagraphFont"/>
    <w:uiPriority w:val="99"/>
    <w:unhideWhenUsed/>
    <w:rsid w:val="00AC5CB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911214">
      <w:bodyDiv w:val="1"/>
      <w:marLeft w:val="0"/>
      <w:marRight w:val="0"/>
      <w:marTop w:val="0"/>
      <w:marBottom w:val="0"/>
      <w:divBdr>
        <w:top w:val="none" w:sz="0" w:space="0" w:color="auto"/>
        <w:left w:val="none" w:sz="0" w:space="0" w:color="auto"/>
        <w:bottom w:val="none" w:sz="0" w:space="0" w:color="auto"/>
        <w:right w:val="none" w:sz="0" w:space="0" w:color="auto"/>
      </w:divBdr>
    </w:div>
    <w:div w:id="1203591594">
      <w:bodyDiv w:val="1"/>
      <w:marLeft w:val="0"/>
      <w:marRight w:val="0"/>
      <w:marTop w:val="0"/>
      <w:marBottom w:val="0"/>
      <w:divBdr>
        <w:top w:val="none" w:sz="0" w:space="0" w:color="auto"/>
        <w:left w:val="none" w:sz="0" w:space="0" w:color="auto"/>
        <w:bottom w:val="none" w:sz="0" w:space="0" w:color="auto"/>
        <w:right w:val="none" w:sz="0" w:space="0" w:color="auto"/>
      </w:divBdr>
    </w:div>
    <w:div w:id="1268273611">
      <w:bodyDiv w:val="1"/>
      <w:marLeft w:val="0"/>
      <w:marRight w:val="0"/>
      <w:marTop w:val="0"/>
      <w:marBottom w:val="0"/>
      <w:divBdr>
        <w:top w:val="none" w:sz="0" w:space="0" w:color="auto"/>
        <w:left w:val="none" w:sz="0" w:space="0" w:color="auto"/>
        <w:bottom w:val="none" w:sz="0" w:space="0" w:color="auto"/>
        <w:right w:val="none" w:sz="0" w:space="0" w:color="auto"/>
      </w:divBdr>
    </w:div>
    <w:div w:id="1619794457">
      <w:bodyDiv w:val="1"/>
      <w:marLeft w:val="0"/>
      <w:marRight w:val="0"/>
      <w:marTop w:val="0"/>
      <w:marBottom w:val="0"/>
      <w:divBdr>
        <w:top w:val="none" w:sz="0" w:space="0" w:color="auto"/>
        <w:left w:val="none" w:sz="0" w:space="0" w:color="auto"/>
        <w:bottom w:val="none" w:sz="0" w:space="0" w:color="auto"/>
        <w:right w:val="none" w:sz="0" w:space="0" w:color="auto"/>
      </w:divBdr>
    </w:div>
    <w:div w:id="1810828880">
      <w:bodyDiv w:val="1"/>
      <w:marLeft w:val="0"/>
      <w:marRight w:val="0"/>
      <w:marTop w:val="0"/>
      <w:marBottom w:val="0"/>
      <w:divBdr>
        <w:top w:val="none" w:sz="0" w:space="0" w:color="auto"/>
        <w:left w:val="none" w:sz="0" w:space="0" w:color="auto"/>
        <w:bottom w:val="none" w:sz="0" w:space="0" w:color="auto"/>
        <w:right w:val="none" w:sz="0" w:space="0" w:color="auto"/>
      </w:divBdr>
    </w:div>
    <w:div w:id="212437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ere4Hope.org" TargetMode="External"/><Relationship Id="rId11" Type="http://schemas.openxmlformats.org/officeDocument/2006/relationships/customXml" Target="../customXml/item3.xml"/><Relationship Id="rId5" Type="http://schemas.openxmlformats.org/officeDocument/2006/relationships/image" Target="media/image2.jpg"/><Relationship Id="rId10" Type="http://schemas.openxmlformats.org/officeDocument/2006/relationships/customXml" Target="../customXml/item2.xml"/><Relationship Id="rId4" Type="http://schemas.openxmlformats.org/officeDocument/2006/relationships/image" Target="media/image1.jpeg"/><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Props1.xml><?xml version="1.0" encoding="utf-8"?>
<ds:datastoreItem xmlns:ds="http://schemas.openxmlformats.org/officeDocument/2006/customXml" ds:itemID="{C7391BA0-2B40-403E-A069-0864FE61077E}"/>
</file>

<file path=customXml/itemProps2.xml><?xml version="1.0" encoding="utf-8"?>
<ds:datastoreItem xmlns:ds="http://schemas.openxmlformats.org/officeDocument/2006/customXml" ds:itemID="{4E100760-A525-4164-850E-F68BDFC93CB2}"/>
</file>

<file path=customXml/itemProps3.xml><?xml version="1.0" encoding="utf-8"?>
<ds:datastoreItem xmlns:ds="http://schemas.openxmlformats.org/officeDocument/2006/customXml" ds:itemID="{6F8BEDA9-9FAC-4FDC-AA6A-7B0B863AE920}"/>
</file>

<file path=docProps/app.xml><?xml version="1.0" encoding="utf-8"?>
<Properties xmlns="http://schemas.openxmlformats.org/officeDocument/2006/extended-properties" xmlns:vt="http://schemas.openxmlformats.org/officeDocument/2006/docPropsVTypes">
  <Template>Normal.dotm</Template>
  <TotalTime>78</TotalTime>
  <Pages>2</Pages>
  <Words>739</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Lance Emberling</dc:creator>
  <cp:keywords/>
  <dc:description/>
  <cp:lastModifiedBy>Lance Emberling</cp:lastModifiedBy>
  <cp:revision>5</cp:revision>
  <cp:lastPrinted>2015-04-07T18:08:00Z</cp:lastPrinted>
  <dcterms:created xsi:type="dcterms:W3CDTF">2015-04-07T16:12:00Z</dcterms:created>
  <dcterms:modified xsi:type="dcterms:W3CDTF">2020-01-02T16:21:00Z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